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96" w:rsidRPr="00CD3096" w:rsidRDefault="00CD3096" w:rsidP="00CD3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96">
        <w:rPr>
          <w:rFonts w:ascii="Times New Roman" w:hAnsi="Times New Roman" w:cs="Times New Roman"/>
          <w:b/>
          <w:sz w:val="24"/>
          <w:szCs w:val="24"/>
        </w:rPr>
        <w:t xml:space="preserve">Программа «Школьные конференции» 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ab/>
        <w:t>Довольно часто в школах конфликтная или криминальная ситуация затра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гивает большое количество участников. В школьной медиации при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мирительные встречи в этом получили название школьные конференции. Сто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ронами в конференции выступают группы или человек и группа. Достаточно стандартным поводом для проведения школьных конференций являются драки, унижения или издевательства. Они могут проводиться также в случае угрозы исключения ученика из учебного заведения в связи с систематическим срывом занятий или наличием у него прогулов. Школьная служба примирения в со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стоянии предложить лучший выход при практическом решении сложных дисци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плинарных проблем, чем исключение из школы или отстранение от занятий «трудных» подростков. Здесь появляется возможность выявить проблемы уче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ника (часто семейные и, в некоторых ситуациях, настолько сложные и запущен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ные, что существует риск социального сиротства) и наметить пути их реше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ния силами сверстников, специалистов школы, родителей.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ab/>
        <w:t>Школьные конференции помогают также при разрешении затяжных кон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фликтов между классами, между учеником и классом, классом и учителем (учи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телями).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ab/>
        <w:t>Важную роль школьные конференции могут сыграть для преодоления си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туации отвержения (остракизма) ребёнка в классе. В определённых случаях предметом насмешек являются те или иные физические недостатки. В других - сам отверженный провоцирует своим поведением негативную реакцию других детей. Неумение ребёнка строить отношения со сверстниками, психологическая травма, которая начинает проявляться в его поведении, те или иные невротиче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ские наклонности вызывают отторжение со стороны части класса. Обычно дети достаточно жестоко реагируют на нарушение сложившихся групповых норм, и нередко начинается травля этого ребёнка. Учителя в подобных случаях пытают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ся выяснить зачинщиков и начинают их «прорабатывать», что мало помогает: те сами нуждаются в коррекции поведения. Ведущий конференции, напротив, апеллирует к здоровому ядру класса, которые в силу специфики детского воз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раста могут просто не замечать проблем отвергаемого ученика, а иногда неволь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но провоцировать конфликтные ситуации.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ab/>
        <w:t>Конференции позволяют ребятам обратить внимание на собственное по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ведение и наметить пути изменения. Участники получают возможность выска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зать друг другу свои претензии и «выговориться», обсудить факторы, вызываю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щие враждебность, и сделать шаг к взаимопониманию. Одновременно фактиче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ски идёт обучение конструктивному способу разрешения конфликта.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ab/>
        <w:t xml:space="preserve">Для проведения «Школьной конференции» должно быть подготовлено </w:t>
      </w:r>
      <w:r w:rsidRPr="00CD3096">
        <w:rPr>
          <w:rFonts w:ascii="Times New Roman" w:hAnsi="Times New Roman" w:cs="Times New Roman"/>
          <w:i/>
          <w:sz w:val="24"/>
          <w:szCs w:val="24"/>
        </w:rPr>
        <w:t>помещение</w:t>
      </w:r>
      <w:r w:rsidRPr="00CD3096">
        <w:rPr>
          <w:rFonts w:ascii="Times New Roman" w:hAnsi="Times New Roman" w:cs="Times New Roman"/>
          <w:sz w:val="24"/>
          <w:szCs w:val="24"/>
        </w:rPr>
        <w:t>, в котором можно рассадить всех участников по кругу, чтобы во время общего разговора все могли видеть всех, что способствует открытому общению и дос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тижению взаимопонимания (при большом стечении участников возможно использование спортивного или актового зала).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96" w:rsidRPr="00CD3096" w:rsidRDefault="00CD3096" w:rsidP="00CD30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096">
        <w:rPr>
          <w:rFonts w:ascii="Times New Roman" w:hAnsi="Times New Roman" w:cs="Times New Roman"/>
          <w:i/>
          <w:sz w:val="24"/>
          <w:szCs w:val="24"/>
        </w:rPr>
        <w:t xml:space="preserve">Ход предварительной встречи </w:t>
      </w:r>
    </w:p>
    <w:p w:rsidR="00CD3096" w:rsidRPr="00CD3096" w:rsidRDefault="00CD3096" w:rsidP="00CD3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lastRenderedPageBreak/>
        <w:t>(отдельно с каждой из сторон конфликта)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1. Приветствие, знакомство, представление целей школьной конференции.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2. Ведущий предлагает участникам принять правила поведения в кругу: гово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рить о себе, о своих чувствах, о своей точке зрения, не допускать обвинитель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ных высказываний, после окончания встречи сохранять конфиденциальность и т.д. Участники обсуждает эти и другие правила и принимают их.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3. Каждый участник высказывает свое мнение о ситуации, отвечая на вопросы: в чем состоит ситуация, как развивался конфликт, каков вклад каждой стороны в возникновение и развитие конфликта, каковы последствия для их жизни, какие чувства вызывает эта ситуация. В ходе этой беседы ведущий помогает участникам прояснять их чувства, скрытые потребности, истинные стремле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ния, применяя приемы активного слушания: отражение чувств, перефразиро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 xml:space="preserve">вание, </w:t>
      </w:r>
      <w:proofErr w:type="spellStart"/>
      <w:r w:rsidRPr="00CD3096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CD3096">
        <w:rPr>
          <w:rFonts w:ascii="Times New Roman" w:hAnsi="Times New Roman" w:cs="Times New Roman"/>
          <w:sz w:val="24"/>
          <w:szCs w:val="24"/>
        </w:rPr>
        <w:t>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4. Ведущий обобщает все высказывания, делает выводы.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5. Участники высказывают свое мнение о возможностях разрешения конфликта, о том, что может сделать каждая сторона для этого, а также о том, как будет проходить обмен мнениями и предложениями во время конференции между сторонами. Ведущий делает акцент на том, что на общей встрече представи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тели каждой стороны не только будут иметь возможность высказать свое мнение, но и должны это сделать. Ведущий информирует ребят о своей ней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тральной позиции в отношении правоты или неправоты сторон конфликта, а также о своей главной миссии - помощь в возникновении и осуществлении подлинного диалога между участниками.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6. Ведущий обобщает все высказывания, делает выводы, благодарит участников и завершает встречу.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96" w:rsidRPr="00CD3096" w:rsidRDefault="00CD3096" w:rsidP="00CD30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096">
        <w:rPr>
          <w:rFonts w:ascii="Times New Roman" w:hAnsi="Times New Roman" w:cs="Times New Roman"/>
          <w:i/>
          <w:sz w:val="24"/>
          <w:szCs w:val="24"/>
        </w:rPr>
        <w:t xml:space="preserve">Ход школьной конференции 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1. Приветствие ведущего, представление целей начавшейся встречи.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2. Знакомство. Каждый участник называет свое имя и цель своего участия во встрече.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3. Ведущий предлагает участникам принять правила поведения в кругу: гово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рить о себе, о своих чувствах, о своей точке зрения, не допускать обвини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тельных высказываний, после окончания круга сохранять конфиденциаль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ность и т.д. Группа обсуждает эти и другие правила и принимает их.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4. Каждый участник высказывает свое мнение о ситуации, отвечая на вопросы: в чем состоит ситуация, как развивался конфликт, каков вклад каждой сторо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ны в возникновение и развитие конфликта, каковы последствия для их жиз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ни, какие чувства вызывает эта ситуация. В ходе этой беседы ведущий помо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гает участникам прояснять их чувства, скрытые потребности, истинные стремления, применяя приемы активного слушания: отражение чувств, пере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 xml:space="preserve">фразирование, </w:t>
      </w:r>
      <w:proofErr w:type="spellStart"/>
      <w:r w:rsidRPr="00CD3096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CD3096">
        <w:rPr>
          <w:rFonts w:ascii="Times New Roman" w:hAnsi="Times New Roman" w:cs="Times New Roman"/>
          <w:sz w:val="24"/>
          <w:szCs w:val="24"/>
        </w:rPr>
        <w:t>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lastRenderedPageBreak/>
        <w:t>5. Ведущий обобщает все высказывания, делает выводы.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6. Участники высказывают свое мнение о возможностях разрешения конфлик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та, о том, что может сделать каждая сторона для этого.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7.</w:t>
      </w:r>
      <w:r w:rsidRPr="00CD3096">
        <w:rPr>
          <w:rFonts w:ascii="Times New Roman" w:hAnsi="Times New Roman" w:cs="Times New Roman"/>
          <w:sz w:val="24"/>
          <w:szCs w:val="24"/>
        </w:rPr>
        <w:tab/>
        <w:t>Ведущий обобщает все высказывания, делает выводы и проверяет, насколько</w:t>
      </w:r>
      <w:r w:rsidRPr="00CD3096">
        <w:rPr>
          <w:rFonts w:ascii="Times New Roman" w:hAnsi="Times New Roman" w:cs="Times New Roman"/>
          <w:sz w:val="24"/>
          <w:szCs w:val="24"/>
        </w:rPr>
        <w:br/>
        <w:t>они совпадают с мнением членов круга.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8. Ведущий предлагает участникам поделиться своими впечатлениями о про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шедшей встрече, участники делают это по желанию.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9. Ведущий благодарит всех за участие и завершает встречу.</w:t>
      </w:r>
    </w:p>
    <w:p w:rsidR="00CD3096" w:rsidRPr="00CD3096" w:rsidRDefault="00CD3096" w:rsidP="00CD30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3096" w:rsidRPr="00CD3096" w:rsidRDefault="00CD3096" w:rsidP="00CD30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096">
        <w:rPr>
          <w:rFonts w:ascii="Times New Roman" w:hAnsi="Times New Roman" w:cs="Times New Roman"/>
          <w:i/>
          <w:sz w:val="24"/>
          <w:szCs w:val="24"/>
        </w:rPr>
        <w:t>Задачи ведущего во время «Школьной конференции»</w:t>
      </w:r>
    </w:p>
    <w:p w:rsidR="00CD3096" w:rsidRPr="00CD3096" w:rsidRDefault="00CD3096" w:rsidP="00CD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Организация коммуникации;</w:t>
      </w:r>
    </w:p>
    <w:p w:rsidR="00CD3096" w:rsidRPr="00CD3096" w:rsidRDefault="00CD3096" w:rsidP="00CD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Оказание поддержки участникам в ситуациях, когда они испытывают нега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тивные чувства (плачут, молчат в ответ на вопросы, слышат в свой адрес критику и т.д.);</w:t>
      </w:r>
    </w:p>
    <w:p w:rsidR="00CD3096" w:rsidRPr="00CD3096" w:rsidRDefault="00CD3096" w:rsidP="00CD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Выдерживание темы разговора, если он уходит в области, не относящиеся к целям, поставленным перед участниками;</w:t>
      </w:r>
    </w:p>
    <w:p w:rsidR="00CD3096" w:rsidRPr="00CD3096" w:rsidRDefault="00CD3096" w:rsidP="00CD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 xml:space="preserve">Недопущение критики, обвинений, клеймения участников в адрес друга </w:t>
      </w:r>
      <w:proofErr w:type="spellStart"/>
      <w:proofErr w:type="gramStart"/>
      <w:r w:rsidRPr="00CD309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proofErr w:type="gramEnd"/>
      <w:r w:rsidRPr="00CD3096">
        <w:rPr>
          <w:rFonts w:ascii="Times New Roman" w:hAnsi="Times New Roman" w:cs="Times New Roman"/>
          <w:sz w:val="24"/>
          <w:szCs w:val="24"/>
        </w:rPr>
        <w:t>;</w:t>
      </w:r>
    </w:p>
    <w:p w:rsidR="00CD3096" w:rsidRPr="00CD3096" w:rsidRDefault="00CD3096" w:rsidP="00CD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Постоянное ориентирование участников на то, чтобы, говоря, они обраща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лись не к ведущему (что гораздо легче в подобной ситуации), а к тому че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ловеку, для кого предназначено высказывание, т.е. Не «о</w:t>
      </w:r>
      <w:proofErr w:type="gramStart"/>
      <w:r w:rsidRPr="00CD3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3096">
        <w:rPr>
          <w:rFonts w:ascii="Times New Roman" w:hAnsi="Times New Roman" w:cs="Times New Roman"/>
          <w:sz w:val="24"/>
          <w:szCs w:val="24"/>
        </w:rPr>
        <w:t>а)сказал(а)...», а «ты сказал (а)...»;</w:t>
      </w:r>
    </w:p>
    <w:p w:rsidR="00CD3096" w:rsidRPr="00CD3096" w:rsidRDefault="00CD3096" w:rsidP="00CD3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Поддержка ведущим инициатив, направленных на личностный рост кон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фликтующих сторон. Например, если дети начинают вырабатывать циви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лизованные правила поведения в группе, следует поддержать эту инициа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тиву и дать возможность высказаться всем участникам. Одновременно важно выяснить факторы, мешающие диалогическим формам взаимодей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ствия учеников и учителей.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ab/>
        <w:t>Ведущему необходимо уметь работать уже не только с отдельными подрост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ками, но и с подростковыми (детскими) компаниями (сообществами). В против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ном случае есть опасность, что конференция воспроизведёт обычный режим групповых взаимодействий, где фактически лишь получат подтверждения «вла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стные полномочия» лидеров. Исключительно важна роль того, кто в дальней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шем поддержит всё положительное, что может укрепить нормальные отношения между участниками конференции (в этой роли могут выступать социальные ра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ботники, учителя, школьные психологи). Освоение и использование программ примирения и школьных конференций отвечает наболевшим вопросам школь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ной жизни, таким, как: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1) обеспечение новыми способами работы классных руководителей, социаль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ных педагогов и школьных психологов и тем самым повышение нефор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мального статуса работников, осуществляющих воспитательную работу в школе, а также повышение степени управляемости поведением подрост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ков;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2) совершенствование взаимодействия родителей и педагогов в воспитатель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ной работе и тем самым повышения доверия к школе со стороны населе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96" w:rsidRPr="00CD3096" w:rsidRDefault="00CD3096" w:rsidP="00CD30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3096">
        <w:rPr>
          <w:rFonts w:ascii="Times New Roman" w:hAnsi="Times New Roman" w:cs="Times New Roman"/>
          <w:i/>
          <w:sz w:val="24"/>
          <w:szCs w:val="24"/>
        </w:rPr>
        <w:lastRenderedPageBreak/>
        <w:t>ПМПк</w:t>
      </w:r>
      <w:proofErr w:type="spellEnd"/>
      <w:r w:rsidRPr="00CD3096">
        <w:rPr>
          <w:rFonts w:ascii="Times New Roman" w:hAnsi="Times New Roman" w:cs="Times New Roman"/>
          <w:i/>
          <w:sz w:val="24"/>
          <w:szCs w:val="24"/>
        </w:rPr>
        <w:t xml:space="preserve"> (консилиум специалистов) по результатам проведенной работы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ab/>
      </w:r>
      <w:r w:rsidRPr="00CD3096">
        <w:rPr>
          <w:rFonts w:ascii="Times New Roman" w:hAnsi="Times New Roman" w:cs="Times New Roman"/>
          <w:i/>
          <w:sz w:val="24"/>
          <w:szCs w:val="24"/>
        </w:rPr>
        <w:t>Цель консилиума</w:t>
      </w:r>
      <w:r w:rsidRPr="00CD3096">
        <w:rPr>
          <w:rFonts w:ascii="Times New Roman" w:hAnsi="Times New Roman" w:cs="Times New Roman"/>
          <w:sz w:val="24"/>
          <w:szCs w:val="24"/>
        </w:rPr>
        <w:t>: обмен мнениями по следующим вопросам: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 xml:space="preserve">1) алгоритм проведения школьной конференции (насколько он разработан); 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2) насколько эффективно были проведены предварительные встречи с каждой из противоборствующих сторон;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3) достигла ли школьная конференция поставленных целей;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4) как возникали и как преодолевались затруднения в ходе работы, что меша</w:t>
      </w:r>
      <w:r w:rsidRPr="00CD3096">
        <w:rPr>
          <w:rFonts w:ascii="Times New Roman" w:hAnsi="Times New Roman" w:cs="Times New Roman"/>
          <w:sz w:val="24"/>
          <w:szCs w:val="24"/>
        </w:rPr>
        <w:softHyphen/>
        <w:t>ло и что помогало достижению поставленных целей;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D3096">
        <w:rPr>
          <w:rFonts w:ascii="Times New Roman" w:hAnsi="Times New Roman" w:cs="Times New Roman"/>
          <w:sz w:val="24"/>
          <w:szCs w:val="24"/>
        </w:rPr>
        <w:t>5) каков прогноз развития ситуации.</w:t>
      </w:r>
    </w:p>
    <w:p w:rsidR="00CD3096" w:rsidRPr="00CD3096" w:rsidRDefault="00CD3096" w:rsidP="00CD3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FFC" w:rsidRPr="00CD3096" w:rsidRDefault="00441FFC">
      <w:pPr>
        <w:rPr>
          <w:rFonts w:ascii="Times New Roman" w:hAnsi="Times New Roman" w:cs="Times New Roman"/>
          <w:sz w:val="24"/>
          <w:szCs w:val="24"/>
        </w:rPr>
      </w:pPr>
    </w:p>
    <w:sectPr w:rsidR="00441FFC" w:rsidRPr="00CD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D1B"/>
    <w:multiLevelType w:val="hybridMultilevel"/>
    <w:tmpl w:val="CE0AEFD8"/>
    <w:lvl w:ilvl="0" w:tplc="12C437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CD3096"/>
    <w:rsid w:val="00441FFC"/>
    <w:rsid w:val="00C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2017-03-11T20:44:00Z</dcterms:created>
  <dcterms:modified xsi:type="dcterms:W3CDTF">2017-03-11T20:45:00Z</dcterms:modified>
</cp:coreProperties>
</file>