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3E" w:rsidRDefault="00930845" w:rsidP="0023693E">
      <w:pPr>
        <w:shd w:val="clear" w:color="auto" w:fill="FFFFFF" w:themeFill="background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369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Программу «Круги сообщества» имеет смысл использовать в работе с групповыми конфликтами, ситуациями изгоев, а также для поддержки пострадавших или оказавшихся в сложной жизненной ситуации.</w:t>
      </w:r>
    </w:p>
    <w:p w:rsidR="0023693E" w:rsidRPr="0080548D" w:rsidRDefault="00930845" w:rsidP="0023693E">
      <w:pPr>
        <w:shd w:val="clear" w:color="auto" w:fill="FFFFFF" w:themeFill="background1"/>
        <w:jc w:val="right"/>
        <w:rPr>
          <w:rFonts w:ascii="Arial" w:hAnsi="Arial" w:cs="Arial"/>
          <w:color w:val="000000" w:themeColor="text1"/>
          <w:sz w:val="24"/>
          <w:szCs w:val="24"/>
          <w:shd w:val="clear" w:color="auto" w:fill="EFF0C8"/>
        </w:rPr>
      </w:pPr>
      <w:r w:rsidRPr="002369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</w:r>
      <w:r w:rsidR="0023693E" w:rsidRPr="0023693E">
        <w:rPr>
          <w:rFonts w:ascii="Arial" w:hAnsi="Arial" w:cs="Arial"/>
          <w:color w:val="000000" w:themeColor="text1"/>
          <w:sz w:val="24"/>
          <w:szCs w:val="24"/>
          <w:shd w:val="clear" w:color="auto" w:fill="EFF0C8"/>
        </w:rPr>
        <w:t>http://sprc.ru/wp-content/uploads/2012/11/</w:t>
      </w:r>
      <w:proofErr w:type="gramStart"/>
      <w:r w:rsidR="0023693E" w:rsidRPr="0023693E">
        <w:rPr>
          <w:rFonts w:ascii="Arial" w:hAnsi="Arial" w:cs="Arial"/>
          <w:color w:val="000000" w:themeColor="text1"/>
          <w:sz w:val="24"/>
          <w:szCs w:val="24"/>
          <w:shd w:val="clear" w:color="auto" w:fill="EFF0C8"/>
        </w:rPr>
        <w:t>Круги-сообществ</w:t>
      </w:r>
      <w:proofErr w:type="gramEnd"/>
      <w:r w:rsidR="0023693E" w:rsidRPr="0023693E">
        <w:rPr>
          <w:rFonts w:ascii="Arial" w:hAnsi="Arial" w:cs="Arial"/>
          <w:color w:val="000000" w:themeColor="text1"/>
          <w:sz w:val="24"/>
          <w:szCs w:val="24"/>
          <w:shd w:val="clear" w:color="auto" w:fill="EFF0C8"/>
        </w:rPr>
        <w:t>.pdf</w:t>
      </w:r>
    </w:p>
    <w:p w:rsidR="0023693E" w:rsidRPr="0023693E" w:rsidRDefault="00CE0E30" w:rsidP="0023693E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369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ПРОГРАММА «КРУГ СООБЩЕСТВА»</w:t>
      </w:r>
      <w:r w:rsidR="0023693E" w:rsidRPr="002369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369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(«КРУГ ПРИМИРЕНИЯ»)</w:t>
      </w:r>
      <w:r w:rsidRPr="002369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23693E">
        <w:rPr>
          <w:rFonts w:ascii="Times New Roman" w:hAnsi="Times New Roman" w:cs="Times New Roman"/>
          <w:color w:val="000000" w:themeColor="text1"/>
          <w:sz w:val="24"/>
          <w:szCs w:val="24"/>
        </w:rPr>
        <w:t>Не всякий разговор в круге является «Кругом сообщества».</w:t>
      </w:r>
      <w:r w:rsidRPr="0023693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3693E" w:rsidRPr="0023693E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23693E">
        <w:rPr>
          <w:rFonts w:ascii="Times New Roman" w:hAnsi="Times New Roman" w:cs="Times New Roman"/>
          <w:color w:val="000000" w:themeColor="text1"/>
          <w:sz w:val="24"/>
          <w:szCs w:val="24"/>
        </w:rPr>
        <w:t>ы различаем коммуникацию при расположении людей в кругу и «Круг сообщества» как восстановительную программу с определенными целями, порядком проведения, ценностями и т. д.</w:t>
      </w:r>
      <w:r w:rsidRPr="0023693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3693E" w:rsidRPr="002369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Pr="002369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Подготовку к кругу начинает совет круга.</w:t>
      </w:r>
      <w:r w:rsidRPr="00236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него входят </w:t>
      </w:r>
      <w:r w:rsidRPr="002369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хранитель круга и волонтеры, которые прошли обучение и знакомы с практикой проведения таких программ.</w:t>
      </w:r>
      <w:r w:rsidRPr="00236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 круга обсуждает ценности, которые объединяют входящих в него людей и которые они хотят транслировать школьному сообществу в ходе проведения восстановительной программы.</w:t>
      </w:r>
      <w:r w:rsidRPr="002369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Совет круга обсуждает конфликт, который предстоит разрешать, проводит предварительные встречи с его участниками и принимает решение: проводить ли круг, кого на него приглашать и какие вопросы выносить на обсуждение.</w:t>
      </w:r>
      <w:r w:rsidRPr="0023693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3693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Такая восстановительная программа может проводиться с разными целями: круги принятия решения, круги поддержки и исцеления (когда не требуется решение) и</w:t>
      </w:r>
      <w:r w:rsidRPr="0023693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EFF0C8"/>
        </w:rPr>
        <w:t xml:space="preserve"> </w:t>
      </w:r>
      <w:r w:rsidRPr="0023693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пр. </w:t>
      </w:r>
    </w:p>
    <w:p w:rsidR="0023693E" w:rsidRPr="0023693E" w:rsidRDefault="0023693E" w:rsidP="0023693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69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r w:rsidR="00CE0E30" w:rsidRPr="002369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Хранитель круга</w:t>
      </w:r>
      <w:r w:rsidR="00CE0E30" w:rsidRPr="00236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проводит обсуждение по определенной процедуре; кроме того, помимо непосредственных участников разбираемой ситуации в круге принимают участие волонтеры из совета круга.</w:t>
      </w:r>
      <w:r w:rsidRPr="00236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CE0E30" w:rsidRPr="0023693E">
        <w:rPr>
          <w:rFonts w:ascii="Times New Roman" w:hAnsi="Times New Roman" w:cs="Times New Roman"/>
          <w:color w:val="000000" w:themeColor="text1"/>
          <w:sz w:val="24"/>
          <w:szCs w:val="24"/>
        </w:rPr>
        <w:t>Круг</w:t>
      </w:r>
      <w:proofErr w:type="gramEnd"/>
      <w:r w:rsidR="00CE0E30" w:rsidRPr="00236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всегда собирается по </w:t>
      </w:r>
      <w:proofErr w:type="gramStart"/>
      <w:r w:rsidR="00CE0E30" w:rsidRPr="0023693E">
        <w:rPr>
          <w:rFonts w:ascii="Times New Roman" w:hAnsi="Times New Roman" w:cs="Times New Roman"/>
          <w:color w:val="000000" w:themeColor="text1"/>
          <w:sz w:val="24"/>
          <w:szCs w:val="24"/>
        </w:rPr>
        <w:t>какой</w:t>
      </w:r>
      <w:proofErr w:type="gramEnd"/>
      <w:r w:rsidR="00CE0E30" w:rsidRPr="0023693E">
        <w:rPr>
          <w:rFonts w:ascii="Times New Roman" w:hAnsi="Times New Roman" w:cs="Times New Roman"/>
          <w:color w:val="000000" w:themeColor="text1"/>
          <w:sz w:val="24"/>
          <w:szCs w:val="24"/>
        </w:rPr>
        <w:t>- то проблемной ситуации, которая требует отклика, и в круге принимают участие только те, кого так или иначе затронула проблема и кто готов прикладывать усилия для ее решения.</w:t>
      </w:r>
      <w:r w:rsidR="00CE0E30" w:rsidRPr="0023693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E0E30" w:rsidRPr="002369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круге все говорят по очереди, передавая символ слова</w:t>
      </w:r>
      <w:proofErr w:type="gramStart"/>
      <w:r w:rsidR="00CE0E30" w:rsidRPr="002369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.</w:t>
      </w:r>
      <w:proofErr w:type="gramEnd"/>
      <w:r w:rsidR="00CE0E30" w:rsidRPr="00236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36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="00CE0E30" w:rsidRPr="002369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Задача хранителя круга - открыть круг и объявить тему для обсуждений.</w:t>
      </w:r>
      <w:r w:rsidR="00CE0E30" w:rsidRPr="00236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36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0E30" w:rsidRPr="00236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Пока идет разговор по кругу, хранитель не может </w:t>
      </w:r>
      <w:r w:rsidRPr="0023693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CE0E30" w:rsidRPr="00236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мешиваться, прерывать, комментировать и пр.  Организация круга требует точной формулировки тем, вопросов. Поскольку каждая тема может обсуждаться достаточно долго, больше трех-четырех тем или вопросов за один раз обсудить сложно. </w:t>
      </w:r>
      <w:r w:rsidR="00CE0E30" w:rsidRPr="002369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Регулировать обсуждение помогают волонтеры, которые располагаются по кругу через 2-3 человека (обычно до и после наиболее эмоциональных участников круга). </w:t>
      </w:r>
      <w:proofErr w:type="gramStart"/>
      <w:r w:rsidR="00CE0E30" w:rsidRPr="0023693E">
        <w:rPr>
          <w:rFonts w:ascii="Times New Roman" w:hAnsi="Times New Roman" w:cs="Times New Roman"/>
          <w:color w:val="000000" w:themeColor="text1"/>
          <w:sz w:val="24"/>
          <w:szCs w:val="24"/>
        </w:rPr>
        <w:t>Если происходит «разрыв» круга (обвинение, резкое высказывание, оскорбление), то когда</w:t>
      </w:r>
      <w:r w:rsidR="00CE0E30" w:rsidRPr="00236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0E30" w:rsidRPr="0023693E">
        <w:rPr>
          <w:rFonts w:ascii="Times New Roman" w:hAnsi="Times New Roman" w:cs="Times New Roman"/>
          <w:color w:val="000000" w:themeColor="text1"/>
          <w:sz w:val="24"/>
          <w:szCs w:val="24"/>
        </w:rPr>
        <w:t>символ слова оказывается у волонтера, он должен говорить так, чтобы восстановить ценности, конструктивную коммуникацию, - следовательно, способствовать удержанию целостности круга.</w:t>
      </w:r>
      <w:proofErr w:type="gramEnd"/>
      <w:r w:rsidR="00CE0E30" w:rsidRPr="00236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0E30" w:rsidRPr="002369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То есть волонтеры на круге являются помощниками хранителя. </w:t>
      </w:r>
      <w:r w:rsidR="00CE0E30" w:rsidRPr="0023693E">
        <w:rPr>
          <w:rFonts w:ascii="Times New Roman" w:hAnsi="Times New Roman" w:cs="Times New Roman"/>
          <w:color w:val="000000" w:themeColor="text1"/>
          <w:sz w:val="24"/>
          <w:szCs w:val="24"/>
        </w:rPr>
        <w:t>Их задача - переформулировать резкие и излишне эмоциональные высказывания участников конфликта и направлять разговор в конструктивное русло, поддерживать атмосферу круга и его единство. При этом решение поставленных на обсуждение вопросов лежит на участниках конфликта, хранитель и волонтеры лишь способствуют нормализации коммуникации, достижению взаимопонимания и выработке соглашения.</w:t>
      </w:r>
      <w:r w:rsidR="00CE0E30" w:rsidRPr="0023693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369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r w:rsidR="00CE0E30" w:rsidRPr="002369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Для создания доверительной атмосферы круг начинается с церемонии открытия, </w:t>
      </w:r>
      <w:r w:rsidR="00CE0E30" w:rsidRPr="002369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которую придумывает совет круга.</w:t>
      </w:r>
      <w:r w:rsidR="00CE0E30" w:rsidRPr="00236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сразу попросить участников говорить о проблеме, то есть риск, что начнется привычная деструктивная коммуникация.</w:t>
      </w:r>
      <w:r w:rsidR="00CE0E30" w:rsidRPr="002369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Круг позволяет участникам обратиться к своим ценностям и через них посмотреть на проблему. </w:t>
      </w:r>
      <w:r w:rsidR="00CE0E30" w:rsidRPr="002369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Обращение к ценностям - важный ресурс</w:t>
      </w:r>
      <w:r w:rsidR="00CE0E30" w:rsidRPr="00236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E0E30" w:rsidRPr="002369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первом раунде каждого участника просят рассказать какую-нибудь личную историю</w:t>
      </w:r>
      <w:proofErr w:type="gramStart"/>
      <w:r w:rsidR="00CE0E30" w:rsidRPr="002369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,</w:t>
      </w:r>
      <w:proofErr w:type="gramEnd"/>
      <w:r w:rsidR="00CE0E30" w:rsidRPr="002369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не имеющую прямого отношения к обсуждаемой проблеме.</w:t>
      </w:r>
      <w:r w:rsidR="00CE0E30" w:rsidRPr="00236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36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0E30" w:rsidRPr="0023693E">
        <w:rPr>
          <w:rFonts w:ascii="Times New Roman" w:hAnsi="Times New Roman" w:cs="Times New Roman"/>
          <w:color w:val="000000" w:themeColor="text1"/>
          <w:sz w:val="24"/>
          <w:szCs w:val="24"/>
        </w:rPr>
        <w:t>Например: «Кто помог тебе справиться со сложной жизненной проблемой и чему это тебя научило?»  В ходе рассказа (чтобы показать пример, первыми рассказывание историй начинают хранитель, а затем сидящий рядом с ним волонтер) участники круга обращаются к чему-то важному для себя, к человеческим качествам и отношениям, переосмысливают свои поступки.</w:t>
      </w:r>
      <w:r w:rsidR="00CE0E30" w:rsidRPr="0023693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E0E30" w:rsidRPr="002369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следующем раунде обычно обсуждается проблема, послужившая поводом для встречи (очень важна позитивная формулировка темы), а затем - кто из присутствующих и что готов сделать для ее решения.</w:t>
      </w:r>
      <w:r w:rsidR="00CE0E30" w:rsidRPr="00236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Хранителю важно понимать, какая тема и в какой формулировке в</w:t>
      </w:r>
      <w:r w:rsidR="00CE0E30" w:rsidRPr="00236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0E30" w:rsidRPr="00236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данный момент затрагивает всех. </w:t>
      </w:r>
      <w:r w:rsidRPr="00236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</w:t>
      </w:r>
      <w:r w:rsidR="00CE0E30" w:rsidRPr="002369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Символ слова передаётся от участника к участнику до тех пор, пока есть желающие высказаться</w:t>
      </w:r>
      <w:r w:rsidR="00CE0E30" w:rsidRPr="00236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(то есть по одному вопросу/теме проходит несколько кругов). Когда тема себя исчерпала, можно переходить </w:t>
      </w:r>
      <w:proofErr w:type="gramStart"/>
      <w:r w:rsidR="00CE0E30" w:rsidRPr="0023693E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="00CE0E30" w:rsidRPr="00236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следующей. Хранитель круга формулирует следующую тему, отзываясь на наиболее волнующий всех вопрос.</w:t>
      </w:r>
      <w:r w:rsidRPr="00236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E0E30" w:rsidRPr="0023693E">
        <w:rPr>
          <w:rFonts w:ascii="Times New Roman" w:hAnsi="Times New Roman" w:cs="Times New Roman"/>
          <w:color w:val="000000" w:themeColor="text1"/>
          <w:sz w:val="24"/>
          <w:szCs w:val="24"/>
        </w:rPr>
        <w:t>Может показаться, что необходимость ждать своей очереди для высказывания усложняет коммуникацию, но, скорее, это дисциплинирует. Пока символ слова идет по кругу, желание ответить резко пропадает, человек успокаивается. И когда до него доходит символ слова, он понимает, что надо говорить что-то важное и по существу, поскольку в следующий раз символ слова попадёт к нему не скоро.</w:t>
      </w:r>
      <w:r w:rsidRPr="00236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0E30" w:rsidRPr="0023693E">
        <w:rPr>
          <w:rFonts w:ascii="Times New Roman" w:hAnsi="Times New Roman" w:cs="Times New Roman"/>
          <w:color w:val="000000" w:themeColor="text1"/>
          <w:sz w:val="24"/>
          <w:szCs w:val="24"/>
        </w:rPr>
        <w:t>Спокойный и предсказуемый темп круга позволяет участникам подготовиться к своему высказыванию.</w:t>
      </w:r>
      <w:r w:rsidR="00CE0E30" w:rsidRPr="002369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Хранитель может пустить символ слова по кругу, а может положить в центр, чтобы желающие могли взять его и высказаться.</w:t>
      </w:r>
      <w:r w:rsidR="00CE0E30" w:rsidRPr="0023693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E0E30" w:rsidRPr="002369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Хранитель завершает круг церемонией закрытия, то есть неким действием, которое ставит яркую точку в конце встречи.</w:t>
      </w:r>
      <w:r w:rsidR="00CE0E30" w:rsidRPr="0023693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369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</w:t>
      </w:r>
      <w:r w:rsidR="00CE0E30" w:rsidRPr="00236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Участников круга объединяет </w:t>
      </w:r>
      <w:r w:rsidR="00CE0E30" w:rsidRPr="002369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общая проблемная ситуация</w:t>
      </w:r>
      <w:r w:rsidR="00CE0E30" w:rsidRPr="00236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поэтому они включаются в процесс её обсуждения. Если ситуация требует принятия решения, круг должен иметь на это полномочия. Обязательное условие - добровольность участия. Крайне нежелательно, чтобы кто-то покинул круг до его окончания, поэтому лучше заранее договориться о времени окончания процедуры. </w:t>
      </w:r>
      <w:r w:rsidR="00CE0E30" w:rsidRPr="002369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Хранитель круга не так нейтрален, как медиатор. Хранитель может высказывать свое отношение к </w:t>
      </w:r>
      <w:proofErr w:type="gramStart"/>
      <w:r w:rsidR="00CE0E30" w:rsidRPr="002369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произошедшему</w:t>
      </w:r>
      <w:proofErr w:type="gramEnd"/>
      <w:r w:rsidR="00CE0E30" w:rsidRPr="002369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наравне с другими участниками круга, и он может высказывать свое мнение, начиная следующий раунд (следующую тем</w:t>
      </w:r>
      <w:r w:rsidR="00CE0E30" w:rsidRPr="0023693E">
        <w:rPr>
          <w:rFonts w:ascii="Arial" w:hAnsi="Arial" w:cs="Arial"/>
          <w:b/>
          <w:color w:val="000000" w:themeColor="text1"/>
          <w:sz w:val="24"/>
          <w:szCs w:val="24"/>
        </w:rPr>
        <w:t>у).</w:t>
      </w:r>
      <w:r w:rsidR="00CE0E30" w:rsidRPr="002369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369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E0E30" w:rsidRPr="00236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 является активным участником круга, может вносить свои предложения и </w:t>
      </w:r>
      <w:proofErr w:type="gramStart"/>
      <w:r w:rsidR="00CE0E30" w:rsidRPr="0023693E">
        <w:rPr>
          <w:rFonts w:ascii="Times New Roman" w:hAnsi="Times New Roman" w:cs="Times New Roman"/>
          <w:color w:val="000000" w:themeColor="text1"/>
          <w:sz w:val="24"/>
          <w:szCs w:val="24"/>
        </w:rPr>
        <w:t>высказывать свое беспокойство</w:t>
      </w:r>
      <w:proofErr w:type="gramEnd"/>
      <w:r w:rsidR="00CE0E30" w:rsidRPr="00236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поводу обсуждаемой проблемы. В процессе круга его участникам делегируется ответственность за </w:t>
      </w:r>
      <w:proofErr w:type="gramStart"/>
      <w:r w:rsidR="00CE0E30" w:rsidRPr="0023693E">
        <w:rPr>
          <w:rFonts w:ascii="Times New Roman" w:hAnsi="Times New Roman" w:cs="Times New Roman"/>
          <w:color w:val="000000" w:themeColor="text1"/>
          <w:sz w:val="24"/>
          <w:szCs w:val="24"/>
        </w:rPr>
        <w:t>решение проблемной ситуации</w:t>
      </w:r>
      <w:proofErr w:type="gramEnd"/>
      <w:r w:rsidR="00CE0E30" w:rsidRPr="0023693E">
        <w:rPr>
          <w:rFonts w:ascii="Times New Roman" w:hAnsi="Times New Roman" w:cs="Times New Roman"/>
          <w:color w:val="000000" w:themeColor="text1"/>
          <w:sz w:val="24"/>
          <w:szCs w:val="24"/>
        </w:rPr>
        <w:t>, поэтому круги способствуют формированию активного школьного сообщества.</w:t>
      </w:r>
      <w:r w:rsidR="00CE0E30" w:rsidRPr="0023693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369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 </w:t>
      </w:r>
      <w:r w:rsidR="00CE0E30" w:rsidRPr="002369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правила встречи в Круге</w:t>
      </w:r>
      <w:r w:rsidR="00CE0E30" w:rsidRPr="002369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CE0E30" w:rsidRPr="0023693E">
        <w:rPr>
          <w:rFonts w:ascii="Times New Roman" w:hAnsi="Times New Roman" w:cs="Times New Roman"/>
          <w:color w:val="000000" w:themeColor="text1"/>
          <w:sz w:val="24"/>
          <w:szCs w:val="24"/>
        </w:rPr>
        <w:t>• уважать символа слова;</w:t>
      </w:r>
      <w:r w:rsidR="00CE0E30" w:rsidRPr="002369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говорить от всего сердца;</w:t>
      </w:r>
      <w:r w:rsidR="00CE0E30" w:rsidRPr="002369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говорить с уважением;</w:t>
      </w:r>
      <w:r w:rsidR="00CE0E30" w:rsidRPr="002369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слушать с уважением;</w:t>
      </w:r>
      <w:r w:rsidR="00CE0E30" w:rsidRPr="002369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оставаться в круге до его завершения;</w:t>
      </w:r>
      <w:r w:rsidR="00CE0E30" w:rsidRPr="002369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соблюдать конфиденциальность.</w:t>
      </w:r>
      <w:r w:rsidR="00CE0E30" w:rsidRPr="0023693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E0E30" w:rsidRPr="002369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Обязанности хранителя включают принятие следующих решений:</w:t>
      </w:r>
      <w:r w:rsidR="00CE0E30" w:rsidRPr="002369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CE0E30" w:rsidRPr="0023693E">
        <w:rPr>
          <w:rFonts w:ascii="Times New Roman" w:hAnsi="Times New Roman" w:cs="Times New Roman"/>
          <w:color w:val="000000" w:themeColor="text1"/>
          <w:sz w:val="24"/>
          <w:szCs w:val="24"/>
        </w:rPr>
        <w:t>• когда и как прервать человека;</w:t>
      </w:r>
      <w:r w:rsidR="00CE0E30" w:rsidRPr="002369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когда открыть обсуждение темы в круге и когда закрыть ее;</w:t>
      </w:r>
      <w:r w:rsidR="00CE0E30" w:rsidRPr="002369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когда объявить перерыв;</w:t>
      </w:r>
      <w:r w:rsidR="00CE0E30" w:rsidRPr="002369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как использовать символ слова;</w:t>
      </w:r>
      <w:r w:rsidR="00CE0E30" w:rsidRPr="002369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как напоминать участникам о необходимости придерживаться принятых правил.</w:t>
      </w:r>
      <w:r w:rsidR="00CE0E30" w:rsidRPr="0023693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369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</w:t>
      </w:r>
      <w:r w:rsidR="00CE0E30" w:rsidRPr="002369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Церемонии в круге</w:t>
      </w:r>
      <w:r w:rsidRPr="002369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CE0E30" w:rsidRPr="002369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CE0E30" w:rsidRPr="0023693E">
        <w:rPr>
          <w:rFonts w:ascii="Times New Roman" w:hAnsi="Times New Roman" w:cs="Times New Roman"/>
          <w:color w:val="000000" w:themeColor="text1"/>
          <w:sz w:val="24"/>
          <w:szCs w:val="24"/>
        </w:rPr>
        <w:t>Церемонии открытия и закрытия придумывает совет круга. Они должны быть адекватны возрасту и культуре группы, с которой проводится круг.</w:t>
      </w:r>
      <w:r w:rsidR="00CE0E30" w:rsidRPr="002369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Церемония открытия помогает нам перейти от суеты обычной жизни - с работой, заботой о детях, беспокойством о различных вещах или чувством одиночества - к наполненной размышлениями атмосфере круга. Церемония открытия должна быть нацелена на то, чтобы:</w:t>
      </w:r>
      <w:r w:rsidR="00CE0E30" w:rsidRPr="002369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обустроить безопасное пространство для откровенного разговора и взаимопонимания;</w:t>
      </w:r>
      <w:r w:rsidR="00CE0E30" w:rsidRPr="002369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подготовить людей к конструктивному освобождению от негативных эмоций;</w:t>
      </w:r>
      <w:r w:rsidR="00CE0E30" w:rsidRPr="002369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подготовить участников к совместной работе по выработке решения;</w:t>
      </w:r>
      <w:r w:rsidR="00CE0E30" w:rsidRPr="002369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донести понимание того, что проблемы, с которыми сталкивается каждый человек, лучше решать сообща.</w:t>
      </w:r>
      <w:r w:rsidR="00CE0E30" w:rsidRPr="002369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Церемония закрытия также помогает людям </w:t>
      </w:r>
      <w:proofErr w:type="spellStart"/>
      <w:r w:rsidR="00CE0E30" w:rsidRPr="0023693E">
        <w:rPr>
          <w:rFonts w:ascii="Times New Roman" w:hAnsi="Times New Roman" w:cs="Times New Roman"/>
          <w:color w:val="000000" w:themeColor="text1"/>
          <w:sz w:val="24"/>
          <w:szCs w:val="24"/>
        </w:rPr>
        <w:t>перенастроиться</w:t>
      </w:r>
      <w:proofErr w:type="spellEnd"/>
      <w:r w:rsidR="00CE0E30" w:rsidRPr="0023693E">
        <w:rPr>
          <w:rFonts w:ascii="Times New Roman" w:hAnsi="Times New Roman" w:cs="Times New Roman"/>
          <w:color w:val="000000" w:themeColor="text1"/>
          <w:sz w:val="24"/>
          <w:szCs w:val="24"/>
        </w:rPr>
        <w:t>. Хорошая церемония закрытия позволяет обдумать то хорошее, к чему пришел круг. Церемонии закрытия вновь напоминают о созданных связях и выражают надежду на длительный результат круга. Они помогают участникам вернуться от уникальной атмосферы кругов к обычному течению жизни.</w:t>
      </w:r>
      <w:r w:rsidR="00CE0E30" w:rsidRPr="0023693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369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</w:t>
      </w:r>
      <w:r w:rsidR="00CE0E30" w:rsidRPr="002369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Использование символа слова</w:t>
      </w:r>
      <w:r w:rsidRPr="002369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CE0E30" w:rsidRPr="002369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CE0E30" w:rsidRPr="0023693E">
        <w:rPr>
          <w:rFonts w:ascii="Times New Roman" w:hAnsi="Times New Roman" w:cs="Times New Roman"/>
          <w:color w:val="000000" w:themeColor="text1"/>
          <w:sz w:val="24"/>
          <w:szCs w:val="24"/>
        </w:rPr>
        <w:t>Символ слова - это предмет, удобный для того, чтобы держать его в руках, и вызывающий у участников позитивные ассоциации (например, сердце). Символ слова передается только в одну сторону по часовой стрелке, следуя движению солнца. Люди высказываются только с символом слова в руках.</w:t>
      </w:r>
    </w:p>
    <w:tbl>
      <w:tblPr>
        <w:tblpPr w:leftFromText="180" w:rightFromText="180" w:vertAnchor="text" w:horzAnchor="margin" w:tblpXSpec="center" w:tblpY="277"/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80"/>
      </w:tblGrid>
      <w:tr w:rsidR="0023693E" w:rsidTr="0023693E">
        <w:tblPrEx>
          <w:tblCellMar>
            <w:top w:w="0" w:type="dxa"/>
            <w:bottom w:w="0" w:type="dxa"/>
          </w:tblCellMar>
        </w:tblPrEx>
        <w:trPr>
          <w:trHeight w:val="4948"/>
        </w:trPr>
        <w:tc>
          <w:tcPr>
            <w:tcW w:w="9680" w:type="dxa"/>
            <w:shd w:val="clear" w:color="auto" w:fill="FFFF00"/>
          </w:tcPr>
          <w:p w:rsidR="0023693E" w:rsidRDefault="0023693E" w:rsidP="002369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EFF0C8"/>
              </w:rPr>
            </w:pPr>
          </w:p>
          <w:p w:rsidR="0023693E" w:rsidRPr="0023693E" w:rsidRDefault="0023693E" w:rsidP="00236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FF0C8"/>
              </w:rPr>
            </w:pPr>
            <w:r w:rsidRPr="002369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EFF0C8"/>
              </w:rPr>
              <w:t xml:space="preserve">Круги </w:t>
            </w:r>
            <w:r w:rsidRPr="002369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FF0C8"/>
              </w:rPr>
              <w:t xml:space="preserve">заключаются не в представлении или указывании на </w:t>
            </w:r>
            <w:proofErr w:type="gramStart"/>
            <w:r w:rsidRPr="002369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FF0C8"/>
              </w:rPr>
              <w:t>правильное</w:t>
            </w:r>
            <w:proofErr w:type="gramEnd"/>
            <w:r w:rsidRPr="002369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FF0C8"/>
              </w:rPr>
              <w:t xml:space="preserve"> или неправильное или в постановке отличного спектакля. Их роль не в том, чтобы выдать «нужный ответ» и уж точно не заставить других принять нашу точку зрения. </w:t>
            </w:r>
          </w:p>
          <w:p w:rsidR="0023693E" w:rsidRPr="0023693E" w:rsidRDefault="0023693E" w:rsidP="00236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FF0C8"/>
              </w:rPr>
            </w:pPr>
            <w:r w:rsidRPr="002369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FF0C8"/>
              </w:rPr>
              <w:t xml:space="preserve">Их цель даже не заставить человека измениться. </w:t>
            </w:r>
          </w:p>
          <w:p w:rsidR="0023693E" w:rsidRPr="0023693E" w:rsidRDefault="0023693E" w:rsidP="00236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FF0C8"/>
              </w:rPr>
            </w:pPr>
            <w:r w:rsidRPr="002369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FF0C8"/>
              </w:rPr>
              <w:t xml:space="preserve">Все вышесказанное - это методы манипулирования ситуацией, чтобы задействовать контроль для ее изменения. </w:t>
            </w:r>
          </w:p>
          <w:p w:rsidR="0023693E" w:rsidRPr="0023693E" w:rsidRDefault="0023693E" w:rsidP="00236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FF0C8"/>
              </w:rPr>
            </w:pPr>
            <w:r w:rsidRPr="002369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FF0C8"/>
              </w:rPr>
              <w:t>Напротив, круги стремятся дойти до сути нашего существования, исследуя наши сердца, душу и наше представление о правде,</w:t>
            </w:r>
          </w:p>
          <w:p w:rsidR="0023693E" w:rsidRPr="0023693E" w:rsidRDefault="0023693E" w:rsidP="00236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FF0C8"/>
              </w:rPr>
            </w:pPr>
            <w:r w:rsidRPr="002369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FF0C8"/>
              </w:rPr>
              <w:t xml:space="preserve"> и вновь открыть наши жизненные ценности, </w:t>
            </w:r>
          </w:p>
          <w:p w:rsidR="0023693E" w:rsidRDefault="0023693E" w:rsidP="00236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369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FF0C8"/>
              </w:rPr>
              <w:t>которые помогают нам понять, какими мы хотим быть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FF0C8"/>
              </w:rPr>
              <w:t>.</w:t>
            </w:r>
            <w:proofErr w:type="gramEnd"/>
          </w:p>
        </w:tc>
      </w:tr>
    </w:tbl>
    <w:p w:rsidR="00CC5A58" w:rsidRPr="0080548D" w:rsidRDefault="00CC5A58" w:rsidP="0023693E">
      <w:pPr>
        <w:shd w:val="clear" w:color="auto" w:fill="FFFFFF" w:themeFill="background1"/>
        <w:rPr>
          <w:rFonts w:ascii="Arial" w:hAnsi="Arial" w:cs="Arial"/>
          <w:color w:val="000000" w:themeColor="text1"/>
          <w:sz w:val="24"/>
          <w:szCs w:val="24"/>
          <w:shd w:val="clear" w:color="auto" w:fill="EFF0C8"/>
        </w:rPr>
      </w:pPr>
    </w:p>
    <w:sectPr w:rsidR="00CC5A58" w:rsidRPr="0080548D" w:rsidSect="00387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93E" w:rsidRDefault="0023693E" w:rsidP="0023693E">
      <w:pPr>
        <w:spacing w:after="0" w:line="240" w:lineRule="auto"/>
      </w:pPr>
      <w:r>
        <w:separator/>
      </w:r>
    </w:p>
  </w:endnote>
  <w:endnote w:type="continuationSeparator" w:id="1">
    <w:p w:rsidR="0023693E" w:rsidRDefault="0023693E" w:rsidP="0023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93E" w:rsidRDefault="0023693E" w:rsidP="0023693E">
      <w:pPr>
        <w:spacing w:after="0" w:line="240" w:lineRule="auto"/>
      </w:pPr>
      <w:r>
        <w:separator/>
      </w:r>
    </w:p>
  </w:footnote>
  <w:footnote w:type="continuationSeparator" w:id="1">
    <w:p w:rsidR="0023693E" w:rsidRDefault="0023693E" w:rsidP="002369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0845"/>
    <w:rsid w:val="0023693E"/>
    <w:rsid w:val="00382C85"/>
    <w:rsid w:val="003875E8"/>
    <w:rsid w:val="005C62FD"/>
    <w:rsid w:val="007E281C"/>
    <w:rsid w:val="0080548D"/>
    <w:rsid w:val="00895AD7"/>
    <w:rsid w:val="00930845"/>
    <w:rsid w:val="009F0121"/>
    <w:rsid w:val="00CC5A58"/>
    <w:rsid w:val="00CE0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0845"/>
    <w:rPr>
      <w:b/>
      <w:bCs/>
    </w:rPr>
  </w:style>
  <w:style w:type="table" w:styleId="a4">
    <w:name w:val="Table Grid"/>
    <w:basedOn w:val="a1"/>
    <w:uiPriority w:val="59"/>
    <w:rsid w:val="00CC5A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36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693E"/>
  </w:style>
  <w:style w:type="paragraph" w:styleId="a7">
    <w:name w:val="footer"/>
    <w:basedOn w:val="a"/>
    <w:link w:val="a8"/>
    <w:uiPriority w:val="99"/>
    <w:semiHidden/>
    <w:unhideWhenUsed/>
    <w:rsid w:val="00236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69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9072">
          <w:marLeft w:val="15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5</cp:revision>
  <dcterms:created xsi:type="dcterms:W3CDTF">2016-09-28T09:13:00Z</dcterms:created>
  <dcterms:modified xsi:type="dcterms:W3CDTF">2017-03-11T18:22:00Z</dcterms:modified>
</cp:coreProperties>
</file>